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836" w:rsidRDefault="002B4836" w:rsidP="002A1C8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Name of the student </w:t>
      </w:r>
    </w:p>
    <w:p w:rsidR="002B4836" w:rsidRDefault="002B4836" w:rsidP="002A1C8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Name of the professor </w:t>
      </w:r>
    </w:p>
    <w:p w:rsidR="002B4836" w:rsidRDefault="002B4836" w:rsidP="002A1C8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Subject </w:t>
      </w:r>
    </w:p>
    <w:p w:rsidR="002B4836" w:rsidRDefault="002B4836" w:rsidP="002A1C8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p w:rsidR="00F97E3A" w:rsidRPr="002A1C8E" w:rsidRDefault="009464C8" w:rsidP="002B4836">
      <w:pPr>
        <w:spacing w:line="480" w:lineRule="auto"/>
        <w:jc w:val="center"/>
        <w:rPr>
          <w:rFonts w:ascii="Times New Roman" w:hAnsi="Times New Roman" w:cs="Times New Roman"/>
          <w:b/>
          <w:sz w:val="24"/>
          <w:szCs w:val="24"/>
        </w:rPr>
      </w:pPr>
      <w:r w:rsidRPr="002A1C8E">
        <w:rPr>
          <w:rFonts w:ascii="Times New Roman" w:hAnsi="Times New Roman" w:cs="Times New Roman"/>
          <w:b/>
          <w:sz w:val="24"/>
          <w:szCs w:val="24"/>
        </w:rPr>
        <w:t>Coca cola</w:t>
      </w:r>
      <w:r w:rsidR="00F97E3A" w:rsidRPr="002A1C8E">
        <w:rPr>
          <w:rFonts w:ascii="Times New Roman" w:hAnsi="Times New Roman" w:cs="Times New Roman"/>
          <w:b/>
          <w:sz w:val="24"/>
          <w:szCs w:val="24"/>
        </w:rPr>
        <w:t xml:space="preserve"> </w:t>
      </w:r>
      <w:r w:rsidR="002A1C8E" w:rsidRPr="002A1C8E">
        <w:rPr>
          <w:rFonts w:ascii="Times New Roman" w:hAnsi="Times New Roman" w:cs="Times New Roman"/>
          <w:b/>
          <w:sz w:val="24"/>
          <w:szCs w:val="24"/>
        </w:rPr>
        <w:t>Company</w:t>
      </w:r>
    </w:p>
    <w:p w:rsidR="00FA279C" w:rsidRPr="002B4836" w:rsidRDefault="00F97E3A" w:rsidP="002B4836">
      <w:pPr>
        <w:spacing w:line="480" w:lineRule="auto"/>
        <w:jc w:val="both"/>
        <w:rPr>
          <w:rFonts w:ascii="Times New Roman" w:hAnsi="Times New Roman" w:cs="Times New Roman"/>
          <w:b/>
          <w:sz w:val="24"/>
          <w:szCs w:val="24"/>
        </w:rPr>
      </w:pPr>
      <w:r w:rsidRPr="002B4836">
        <w:rPr>
          <w:rFonts w:ascii="Times New Roman" w:hAnsi="Times New Roman" w:cs="Times New Roman"/>
          <w:b/>
          <w:sz w:val="24"/>
          <w:szCs w:val="24"/>
        </w:rPr>
        <w:t>Differences between the process/product processing and activity based costing</w:t>
      </w:r>
    </w:p>
    <w:p w:rsidR="002A1C8E" w:rsidRDefault="003113B9" w:rsidP="002B4836">
      <w:pPr>
        <w:spacing w:line="480" w:lineRule="auto"/>
        <w:jc w:val="both"/>
        <w:rPr>
          <w:rFonts w:ascii="Times New Roman" w:hAnsi="Times New Roman" w:cs="Times New Roman"/>
          <w:sz w:val="24"/>
          <w:szCs w:val="24"/>
        </w:rPr>
      </w:pPr>
      <w:bookmarkStart w:id="0" w:name="_GoBack"/>
      <w:bookmarkEnd w:id="0"/>
      <w:r w:rsidRPr="002A1C8E">
        <w:rPr>
          <w:rFonts w:ascii="Times New Roman" w:hAnsi="Times New Roman" w:cs="Times New Roman"/>
          <w:sz w:val="24"/>
          <w:szCs w:val="24"/>
        </w:rPr>
        <w:t>Product costing is simple and seeks to allocate all costs to individual units of the finished product while Activity-based costing, on the other hand, is complex and attempts to allocate indirect costs to the activities then assigns the cost to the products based on  their usage of the activities</w:t>
      </w:r>
      <w:r w:rsidR="00643594" w:rsidRPr="002A1C8E">
        <w:rPr>
          <w:rFonts w:ascii="Times New Roman" w:hAnsi="Times New Roman" w:cs="Times New Roman"/>
          <w:sz w:val="24"/>
          <w:szCs w:val="24"/>
        </w:rPr>
        <w:t xml:space="preserve"> (</w:t>
      </w:r>
      <w:r w:rsidR="00643594" w:rsidRPr="002A1C8E">
        <w:rPr>
          <w:rFonts w:ascii="Times New Roman" w:hAnsi="Times New Roman" w:cs="Times New Roman"/>
          <w:color w:val="222222"/>
          <w:sz w:val="24"/>
          <w:szCs w:val="24"/>
          <w:shd w:val="clear" w:color="auto" w:fill="FFFFFF"/>
        </w:rPr>
        <w:t>Bhimani, Horngren &amp; Datar, 2008). </w:t>
      </w:r>
    </w:p>
    <w:p w:rsidR="003113B9" w:rsidRPr="002A1C8E" w:rsidRDefault="003113B9" w:rsidP="002B4836">
      <w:pPr>
        <w:spacing w:line="480" w:lineRule="auto"/>
        <w:jc w:val="both"/>
        <w:rPr>
          <w:rFonts w:ascii="Times New Roman" w:hAnsi="Times New Roman" w:cs="Times New Roman"/>
          <w:sz w:val="24"/>
          <w:szCs w:val="24"/>
        </w:rPr>
      </w:pPr>
      <w:r w:rsidRPr="002A1C8E">
        <w:rPr>
          <w:rFonts w:ascii="Times New Roman" w:hAnsi="Times New Roman" w:cs="Times New Roman"/>
          <w:sz w:val="24"/>
          <w:szCs w:val="24"/>
        </w:rPr>
        <w:t>Activity-based costing is more accurate than the process costing method.</w:t>
      </w:r>
    </w:p>
    <w:p w:rsidR="003113B9" w:rsidRPr="002A1C8E" w:rsidRDefault="003113B9" w:rsidP="002B4836">
      <w:pPr>
        <w:spacing w:line="480" w:lineRule="auto"/>
        <w:jc w:val="both"/>
        <w:rPr>
          <w:rFonts w:ascii="Times New Roman" w:hAnsi="Times New Roman" w:cs="Times New Roman"/>
          <w:b/>
          <w:sz w:val="24"/>
          <w:szCs w:val="24"/>
        </w:rPr>
      </w:pPr>
      <w:r w:rsidRPr="002A1C8E">
        <w:rPr>
          <w:rFonts w:ascii="Times New Roman" w:hAnsi="Times New Roman" w:cs="Times New Roman"/>
          <w:sz w:val="24"/>
          <w:szCs w:val="24"/>
        </w:rPr>
        <w:t xml:space="preserve">  </w:t>
      </w:r>
      <w:r w:rsidRPr="002A1C8E">
        <w:rPr>
          <w:rFonts w:ascii="Times New Roman" w:hAnsi="Times New Roman" w:cs="Times New Roman"/>
          <w:b/>
          <w:sz w:val="24"/>
          <w:szCs w:val="24"/>
        </w:rPr>
        <w:t>How to apply these to the company</w:t>
      </w:r>
    </w:p>
    <w:p w:rsidR="003113B9" w:rsidRPr="002A1C8E" w:rsidRDefault="003113B9" w:rsidP="002B4836">
      <w:pPr>
        <w:spacing w:line="480" w:lineRule="auto"/>
        <w:jc w:val="both"/>
        <w:rPr>
          <w:rFonts w:ascii="Times New Roman" w:hAnsi="Times New Roman" w:cs="Times New Roman"/>
          <w:sz w:val="24"/>
          <w:szCs w:val="24"/>
        </w:rPr>
      </w:pPr>
      <w:r w:rsidRPr="002A1C8E">
        <w:rPr>
          <w:rFonts w:ascii="Times New Roman" w:hAnsi="Times New Roman" w:cs="Times New Roman"/>
          <w:sz w:val="24"/>
          <w:szCs w:val="24"/>
        </w:rPr>
        <w:t>Coca-cola uses both process costing and activity based costing</w:t>
      </w:r>
    </w:p>
    <w:p w:rsidR="003113B9" w:rsidRPr="002A1C8E" w:rsidRDefault="003113B9" w:rsidP="002B4836">
      <w:pPr>
        <w:spacing w:line="480" w:lineRule="auto"/>
        <w:jc w:val="both"/>
        <w:rPr>
          <w:rFonts w:ascii="Times New Roman" w:hAnsi="Times New Roman" w:cs="Times New Roman"/>
          <w:sz w:val="24"/>
          <w:szCs w:val="24"/>
        </w:rPr>
      </w:pPr>
      <w:r w:rsidRPr="002A1C8E">
        <w:rPr>
          <w:rFonts w:ascii="Times New Roman" w:hAnsi="Times New Roman" w:cs="Times New Roman"/>
          <w:sz w:val="24"/>
          <w:szCs w:val="24"/>
        </w:rPr>
        <w:t>It uses Process costing to track product and customer costs. It works out direct labor, material and overhead costs and customers in the three major processes including concentrate and syrup manufacturing, blending and packaging. ABC governs its daily business process. The cost of each product is based on all the activities in the three</w:t>
      </w:r>
      <w:r w:rsidR="002B4836">
        <w:rPr>
          <w:rFonts w:ascii="Times New Roman" w:hAnsi="Times New Roman" w:cs="Times New Roman"/>
          <w:sz w:val="24"/>
          <w:szCs w:val="24"/>
        </w:rPr>
        <w:t xml:space="preserve"> primary production processes.</w:t>
      </w:r>
    </w:p>
    <w:p w:rsidR="002B4836" w:rsidRDefault="002B4836" w:rsidP="002B4836">
      <w:pPr>
        <w:spacing w:line="480" w:lineRule="auto"/>
        <w:jc w:val="both"/>
        <w:rPr>
          <w:rFonts w:ascii="Times New Roman" w:hAnsi="Times New Roman" w:cs="Times New Roman"/>
          <w:b/>
          <w:sz w:val="24"/>
          <w:szCs w:val="24"/>
        </w:rPr>
      </w:pPr>
    </w:p>
    <w:p w:rsidR="002B4836" w:rsidRDefault="002B4836" w:rsidP="002B4836">
      <w:pPr>
        <w:spacing w:line="480" w:lineRule="auto"/>
        <w:jc w:val="both"/>
        <w:rPr>
          <w:rFonts w:ascii="Times New Roman" w:hAnsi="Times New Roman" w:cs="Times New Roman"/>
          <w:b/>
          <w:sz w:val="24"/>
          <w:szCs w:val="24"/>
        </w:rPr>
      </w:pPr>
    </w:p>
    <w:p w:rsidR="003113B9" w:rsidRPr="002A1C8E" w:rsidRDefault="003113B9" w:rsidP="002B4836">
      <w:pPr>
        <w:spacing w:line="480" w:lineRule="auto"/>
        <w:jc w:val="both"/>
        <w:rPr>
          <w:rFonts w:ascii="Times New Roman" w:hAnsi="Times New Roman" w:cs="Times New Roman"/>
          <w:b/>
          <w:sz w:val="24"/>
          <w:szCs w:val="24"/>
        </w:rPr>
      </w:pPr>
      <w:r w:rsidRPr="002A1C8E">
        <w:rPr>
          <w:rFonts w:ascii="Times New Roman" w:hAnsi="Times New Roman" w:cs="Times New Roman"/>
          <w:b/>
          <w:sz w:val="24"/>
          <w:szCs w:val="24"/>
        </w:rPr>
        <w:lastRenderedPageBreak/>
        <w:t>ABC Cost drivers Coca-Cola can use</w:t>
      </w:r>
    </w:p>
    <w:p w:rsidR="003113B9" w:rsidRPr="002A1C8E" w:rsidRDefault="003113B9" w:rsidP="002B4836">
      <w:pPr>
        <w:spacing w:line="480" w:lineRule="auto"/>
        <w:jc w:val="both"/>
        <w:rPr>
          <w:rFonts w:ascii="Times New Roman" w:hAnsi="Times New Roman" w:cs="Times New Roman"/>
          <w:sz w:val="24"/>
          <w:szCs w:val="24"/>
        </w:rPr>
      </w:pPr>
      <w:r w:rsidRPr="002A1C8E">
        <w:rPr>
          <w:rFonts w:ascii="Times New Roman" w:hAnsi="Times New Roman" w:cs="Times New Roman"/>
          <w:sz w:val="24"/>
          <w:szCs w:val="24"/>
        </w:rPr>
        <w:t>Cost drivers used can include the number of labor hours, orders processed, the number of orders completed and the number of orders packed.</w:t>
      </w:r>
    </w:p>
    <w:p w:rsidR="003113B9" w:rsidRPr="002A1C8E" w:rsidRDefault="003113B9" w:rsidP="002B4836">
      <w:pPr>
        <w:spacing w:line="480" w:lineRule="auto"/>
        <w:jc w:val="both"/>
        <w:rPr>
          <w:rFonts w:ascii="Times New Roman" w:hAnsi="Times New Roman" w:cs="Times New Roman"/>
          <w:b/>
          <w:sz w:val="24"/>
          <w:szCs w:val="24"/>
        </w:rPr>
      </w:pPr>
      <w:r w:rsidRPr="002A1C8E">
        <w:rPr>
          <w:rFonts w:ascii="Times New Roman" w:hAnsi="Times New Roman" w:cs="Times New Roman"/>
          <w:b/>
          <w:sz w:val="24"/>
          <w:szCs w:val="24"/>
        </w:rPr>
        <w:t>The best method to recommend for the company</w:t>
      </w:r>
    </w:p>
    <w:p w:rsidR="00F97E3A" w:rsidRPr="002A1C8E" w:rsidRDefault="003113B9" w:rsidP="002B4836">
      <w:pPr>
        <w:spacing w:line="480" w:lineRule="auto"/>
        <w:jc w:val="both"/>
        <w:rPr>
          <w:rFonts w:ascii="Times New Roman" w:hAnsi="Times New Roman" w:cs="Times New Roman"/>
          <w:sz w:val="24"/>
          <w:szCs w:val="24"/>
        </w:rPr>
      </w:pPr>
      <w:r w:rsidRPr="002A1C8E">
        <w:rPr>
          <w:rFonts w:ascii="Times New Roman" w:hAnsi="Times New Roman" w:cs="Times New Roman"/>
          <w:sz w:val="24"/>
          <w:szCs w:val="24"/>
        </w:rPr>
        <w:t>I would recommend ABC method because it is more accurate and well suited for the complex flow of manufacturing processes. It focuses on the activities rather than the products hence easy to identify activities that are non-value add.</w:t>
      </w: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B4836" w:rsidRDefault="002B4836" w:rsidP="002B4836">
      <w:pPr>
        <w:spacing w:line="480" w:lineRule="auto"/>
        <w:jc w:val="both"/>
        <w:rPr>
          <w:rFonts w:ascii="Times New Roman" w:hAnsi="Times New Roman" w:cs="Times New Roman"/>
          <w:sz w:val="24"/>
          <w:szCs w:val="24"/>
        </w:rPr>
      </w:pPr>
    </w:p>
    <w:p w:rsidR="002A1C8E" w:rsidRPr="002A1C8E" w:rsidRDefault="002B4836" w:rsidP="002B4836">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2B4836" w:rsidRDefault="002B4836" w:rsidP="002B4836">
      <w:pPr>
        <w:spacing w:line="480" w:lineRule="auto"/>
        <w:jc w:val="both"/>
        <w:rPr>
          <w:rFonts w:ascii="Times New Roman" w:hAnsi="Times New Roman" w:cs="Times New Roman"/>
          <w:color w:val="222222"/>
          <w:sz w:val="24"/>
          <w:szCs w:val="24"/>
          <w:shd w:val="clear" w:color="auto" w:fill="FFFFFF"/>
        </w:rPr>
      </w:pPr>
      <w:r w:rsidRPr="002B4836">
        <w:rPr>
          <w:rFonts w:ascii="Times New Roman" w:hAnsi="Times New Roman" w:cs="Times New Roman"/>
          <w:color w:val="222222"/>
          <w:sz w:val="24"/>
          <w:szCs w:val="24"/>
          <w:shd w:val="clear" w:color="auto" w:fill="FFFFFF"/>
        </w:rPr>
        <w:t>Bhimani, Alnoor, Charles T. Horngren, and Srikant M. Datar. </w:t>
      </w:r>
      <w:r w:rsidRPr="002B4836">
        <w:rPr>
          <w:rFonts w:ascii="Times New Roman" w:hAnsi="Times New Roman" w:cs="Times New Roman"/>
          <w:i/>
          <w:iCs/>
          <w:color w:val="222222"/>
          <w:sz w:val="24"/>
          <w:szCs w:val="24"/>
          <w:shd w:val="clear" w:color="auto" w:fill="FFFFFF"/>
        </w:rPr>
        <w:t>Management and cost accounting</w:t>
      </w:r>
      <w:r w:rsidRPr="002B4836">
        <w:rPr>
          <w:rFonts w:ascii="Times New Roman" w:hAnsi="Times New Roman" w:cs="Times New Roman"/>
          <w:color w:val="222222"/>
          <w:sz w:val="24"/>
          <w:szCs w:val="24"/>
          <w:shd w:val="clear" w:color="auto" w:fill="FFFFFF"/>
        </w:rPr>
        <w:t xml:space="preserve">. </w:t>
      </w:r>
    </w:p>
    <w:p w:rsidR="003113B9" w:rsidRPr="002B4836" w:rsidRDefault="002B4836" w:rsidP="002B4836">
      <w:pPr>
        <w:spacing w:line="480" w:lineRule="auto"/>
        <w:ind w:firstLine="720"/>
        <w:jc w:val="both"/>
        <w:rPr>
          <w:rFonts w:ascii="Times New Roman" w:hAnsi="Times New Roman" w:cs="Times New Roman"/>
          <w:sz w:val="24"/>
          <w:szCs w:val="24"/>
        </w:rPr>
      </w:pPr>
      <w:r w:rsidRPr="002B4836">
        <w:rPr>
          <w:rFonts w:ascii="Times New Roman" w:hAnsi="Times New Roman" w:cs="Times New Roman"/>
          <w:color w:val="222222"/>
          <w:sz w:val="24"/>
          <w:szCs w:val="24"/>
          <w:shd w:val="clear" w:color="auto" w:fill="FFFFFF"/>
        </w:rPr>
        <w:t>Vol. 1. Pearson Education, 2008.</w:t>
      </w:r>
    </w:p>
    <w:p w:rsidR="00454A3A" w:rsidRPr="002A1C8E" w:rsidRDefault="00454A3A" w:rsidP="002A1C8E">
      <w:pPr>
        <w:spacing w:line="480" w:lineRule="auto"/>
        <w:rPr>
          <w:rFonts w:ascii="Times New Roman" w:hAnsi="Times New Roman" w:cs="Times New Roman"/>
          <w:sz w:val="24"/>
          <w:szCs w:val="24"/>
        </w:rPr>
      </w:pPr>
    </w:p>
    <w:sectPr w:rsidR="00454A3A" w:rsidRPr="002A1C8E" w:rsidSect="002D49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05E" w:rsidRDefault="00B4105E" w:rsidP="002B4836">
      <w:pPr>
        <w:spacing w:after="0" w:line="240" w:lineRule="auto"/>
      </w:pPr>
      <w:r>
        <w:separator/>
      </w:r>
    </w:p>
  </w:endnote>
  <w:endnote w:type="continuationSeparator" w:id="0">
    <w:p w:rsidR="00B4105E" w:rsidRDefault="00B4105E" w:rsidP="002B4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05E" w:rsidRDefault="00B4105E" w:rsidP="002B4836">
      <w:pPr>
        <w:spacing w:after="0" w:line="240" w:lineRule="auto"/>
      </w:pPr>
      <w:r>
        <w:separator/>
      </w:r>
    </w:p>
  </w:footnote>
  <w:footnote w:type="continuationSeparator" w:id="0">
    <w:p w:rsidR="00B4105E" w:rsidRDefault="00B4105E" w:rsidP="002B48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9165731"/>
      <w:docPartObj>
        <w:docPartGallery w:val="Page Numbers (Top of Page)"/>
        <w:docPartUnique/>
      </w:docPartObj>
    </w:sdtPr>
    <w:sdtEndPr>
      <w:rPr>
        <w:noProof/>
      </w:rPr>
    </w:sdtEndPr>
    <w:sdtContent>
      <w:p w:rsidR="002B4836" w:rsidRPr="002B4836" w:rsidRDefault="002B4836">
        <w:pPr>
          <w:pStyle w:val="Header"/>
          <w:jc w:val="right"/>
          <w:rPr>
            <w:rFonts w:ascii="Times New Roman" w:hAnsi="Times New Roman" w:cs="Times New Roman"/>
            <w:sz w:val="24"/>
            <w:szCs w:val="24"/>
          </w:rPr>
        </w:pPr>
        <w:r w:rsidRPr="002B4836">
          <w:rPr>
            <w:rFonts w:ascii="Times New Roman" w:hAnsi="Times New Roman" w:cs="Times New Roman"/>
            <w:sz w:val="24"/>
            <w:szCs w:val="24"/>
          </w:rPr>
          <w:t xml:space="preserve">Surname </w:t>
        </w:r>
        <w:r w:rsidRPr="002B4836">
          <w:rPr>
            <w:rFonts w:ascii="Times New Roman" w:hAnsi="Times New Roman" w:cs="Times New Roman"/>
            <w:sz w:val="24"/>
            <w:szCs w:val="24"/>
          </w:rPr>
          <w:fldChar w:fldCharType="begin"/>
        </w:r>
        <w:r w:rsidRPr="002B4836">
          <w:rPr>
            <w:rFonts w:ascii="Times New Roman" w:hAnsi="Times New Roman" w:cs="Times New Roman"/>
            <w:sz w:val="24"/>
            <w:szCs w:val="24"/>
          </w:rPr>
          <w:instrText xml:space="preserve"> PAGE   \* MERGEFORMAT </w:instrText>
        </w:r>
        <w:r w:rsidRPr="002B4836">
          <w:rPr>
            <w:rFonts w:ascii="Times New Roman" w:hAnsi="Times New Roman" w:cs="Times New Roman"/>
            <w:sz w:val="24"/>
            <w:szCs w:val="24"/>
          </w:rPr>
          <w:fldChar w:fldCharType="separate"/>
        </w:r>
        <w:r>
          <w:rPr>
            <w:rFonts w:ascii="Times New Roman" w:hAnsi="Times New Roman" w:cs="Times New Roman"/>
            <w:noProof/>
            <w:sz w:val="24"/>
            <w:szCs w:val="24"/>
          </w:rPr>
          <w:t>1</w:t>
        </w:r>
        <w:r w:rsidRPr="002B4836">
          <w:rPr>
            <w:rFonts w:ascii="Times New Roman" w:hAnsi="Times New Roman" w:cs="Times New Roman"/>
            <w:noProof/>
            <w:sz w:val="24"/>
            <w:szCs w:val="24"/>
          </w:rPr>
          <w:fldChar w:fldCharType="end"/>
        </w:r>
      </w:p>
    </w:sdtContent>
  </w:sdt>
  <w:p w:rsidR="002B4836" w:rsidRDefault="002B48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9649C3"/>
    <w:multiLevelType w:val="multilevel"/>
    <w:tmpl w:val="6E18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3A"/>
    <w:rsid w:val="00155E43"/>
    <w:rsid w:val="0018743F"/>
    <w:rsid w:val="002A1C8E"/>
    <w:rsid w:val="002B4836"/>
    <w:rsid w:val="002D49D2"/>
    <w:rsid w:val="002E4050"/>
    <w:rsid w:val="003113B9"/>
    <w:rsid w:val="00454A3A"/>
    <w:rsid w:val="00643594"/>
    <w:rsid w:val="0066396D"/>
    <w:rsid w:val="006C4A80"/>
    <w:rsid w:val="009464C8"/>
    <w:rsid w:val="009636EF"/>
    <w:rsid w:val="00B4105E"/>
    <w:rsid w:val="00F97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B85BE8-557A-4A0D-B3B7-55C10424C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9D2"/>
  </w:style>
  <w:style w:type="paragraph" w:styleId="Heading1">
    <w:name w:val="heading 1"/>
    <w:basedOn w:val="Normal"/>
    <w:link w:val="Heading1Char"/>
    <w:uiPriority w:val="9"/>
    <w:qFormat/>
    <w:rsid w:val="00454A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7E3A"/>
    <w:rPr>
      <w:color w:val="0000FF"/>
      <w:u w:val="single"/>
    </w:rPr>
  </w:style>
  <w:style w:type="character" w:customStyle="1" w:styleId="Heading1Char">
    <w:name w:val="Heading 1 Char"/>
    <w:basedOn w:val="DefaultParagraphFont"/>
    <w:link w:val="Heading1"/>
    <w:uiPriority w:val="9"/>
    <w:rsid w:val="00454A3A"/>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454A3A"/>
    <w:rPr>
      <w:i/>
      <w:iCs/>
    </w:rPr>
  </w:style>
  <w:style w:type="paragraph" w:styleId="Header">
    <w:name w:val="header"/>
    <w:basedOn w:val="Normal"/>
    <w:link w:val="HeaderChar"/>
    <w:uiPriority w:val="99"/>
    <w:unhideWhenUsed/>
    <w:rsid w:val="002B4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836"/>
  </w:style>
  <w:style w:type="paragraph" w:styleId="Footer">
    <w:name w:val="footer"/>
    <w:basedOn w:val="Normal"/>
    <w:link w:val="FooterChar"/>
    <w:uiPriority w:val="99"/>
    <w:unhideWhenUsed/>
    <w:rsid w:val="002B4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4936918">
      <w:bodyDiv w:val="1"/>
      <w:marLeft w:val="0"/>
      <w:marRight w:val="0"/>
      <w:marTop w:val="0"/>
      <w:marBottom w:val="0"/>
      <w:divBdr>
        <w:top w:val="none" w:sz="0" w:space="0" w:color="auto"/>
        <w:left w:val="none" w:sz="0" w:space="0" w:color="auto"/>
        <w:bottom w:val="none" w:sz="0" w:space="0" w:color="auto"/>
        <w:right w:val="none" w:sz="0" w:space="0" w:color="auto"/>
      </w:divBdr>
    </w:div>
    <w:div w:id="213840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2019-03-20T01:58:00Z</dcterms:created>
  <dcterms:modified xsi:type="dcterms:W3CDTF">2019-03-20T01:58:00Z</dcterms:modified>
</cp:coreProperties>
</file>